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089C" w14:textId="77777777" w:rsidR="00FE067E" w:rsidRDefault="003C6034" w:rsidP="00CC1F3B">
      <w:pPr>
        <w:pStyle w:val="TitlePageOrigin"/>
      </w:pPr>
      <w:r>
        <w:rPr>
          <w:caps w:val="0"/>
        </w:rPr>
        <w:t>WEST VIRGINIA LEGISLATURE</w:t>
      </w:r>
    </w:p>
    <w:p w14:paraId="19E61CE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BEF36F6" w14:textId="77777777" w:rsidR="00CD36CF" w:rsidRDefault="00207B34" w:rsidP="00CC1F3B">
      <w:pPr>
        <w:pStyle w:val="TitlePageBillPrefix"/>
      </w:pPr>
      <w:sdt>
        <w:sdtPr>
          <w:tag w:val="IntroDate"/>
          <w:id w:val="-1236936958"/>
          <w:placeholder>
            <w:docPart w:val="FE330CC8328445BEB147D83494F508AA"/>
          </w:placeholder>
          <w:text/>
        </w:sdtPr>
        <w:sdtEndPr/>
        <w:sdtContent>
          <w:r w:rsidR="00AE48A0">
            <w:t>Introduced</w:t>
          </w:r>
        </w:sdtContent>
      </w:sdt>
    </w:p>
    <w:p w14:paraId="131C56EF" w14:textId="3671E8E8" w:rsidR="00CD36CF" w:rsidRDefault="00207B34" w:rsidP="00CC1F3B">
      <w:pPr>
        <w:pStyle w:val="BillNumber"/>
      </w:pPr>
      <w:sdt>
        <w:sdtPr>
          <w:tag w:val="Chamber"/>
          <w:id w:val="893011969"/>
          <w:lock w:val="sdtLocked"/>
          <w:placeholder>
            <w:docPart w:val="7941AEBD2249407F9420F54CDB5609F0"/>
          </w:placeholder>
          <w:dropDownList>
            <w:listItem w:displayText="House" w:value="House"/>
            <w:listItem w:displayText="Senate" w:value="Senate"/>
          </w:dropDownList>
        </w:sdtPr>
        <w:sdtEndPr/>
        <w:sdtContent>
          <w:r w:rsidR="00103955">
            <w:t>Senate</w:t>
          </w:r>
        </w:sdtContent>
      </w:sdt>
      <w:r w:rsidR="00303684">
        <w:t xml:space="preserve"> </w:t>
      </w:r>
      <w:r w:rsidR="00CD36CF">
        <w:t xml:space="preserve">Bill </w:t>
      </w:r>
      <w:sdt>
        <w:sdtPr>
          <w:tag w:val="BNum"/>
          <w:id w:val="1645317809"/>
          <w:lock w:val="sdtLocked"/>
          <w:placeholder>
            <w:docPart w:val="83F67543E76F4A378E3A94E902EFFCBA"/>
          </w:placeholder>
          <w:text/>
        </w:sdtPr>
        <w:sdtEndPr/>
        <w:sdtContent>
          <w:r w:rsidR="00B02945">
            <w:t>1045</w:t>
          </w:r>
        </w:sdtContent>
      </w:sdt>
    </w:p>
    <w:p w14:paraId="413FC0F4" w14:textId="54D059C4" w:rsidR="00CD36CF" w:rsidRDefault="00CD36CF" w:rsidP="00CC1F3B">
      <w:pPr>
        <w:pStyle w:val="Sponsors"/>
      </w:pPr>
      <w:r>
        <w:t xml:space="preserve">By </w:t>
      </w:r>
      <w:sdt>
        <w:sdtPr>
          <w:tag w:val="Sponsors"/>
          <w:id w:val="1589585889"/>
          <w:placeholder>
            <w:docPart w:val="A0EA1D19B3A54B91B7239ED7EF6AEEE1"/>
          </w:placeholder>
          <w:text w:multiLine="1"/>
        </w:sdtPr>
        <w:sdtEndPr/>
        <w:sdtContent>
          <w:r w:rsidR="00103955">
            <w:t>Senator</w:t>
          </w:r>
          <w:r w:rsidR="00207B34">
            <w:t>s</w:t>
          </w:r>
          <w:r w:rsidR="00103955">
            <w:t xml:space="preserve"> Weld</w:t>
          </w:r>
          <w:r w:rsidR="00207B34">
            <w:t xml:space="preserve"> and Woelfel</w:t>
          </w:r>
        </w:sdtContent>
      </w:sdt>
    </w:p>
    <w:p w14:paraId="45DA17F9" w14:textId="2973807A" w:rsidR="00E831B3" w:rsidRDefault="00CD36CF" w:rsidP="00CC1F3B">
      <w:pPr>
        <w:pStyle w:val="References"/>
      </w:pPr>
      <w:r>
        <w:t>[</w:t>
      </w:r>
      <w:sdt>
        <w:sdtPr>
          <w:tag w:val="References"/>
          <w:id w:val="-1043047873"/>
          <w:placeholder>
            <w:docPart w:val="EAD31F3AF2064B2EA602EBE74F00A89A"/>
          </w:placeholder>
          <w:text w:multiLine="1"/>
        </w:sdtPr>
        <w:sdtEndPr/>
        <w:sdtContent>
          <w:r w:rsidR="00093AB0">
            <w:t>Introduced</w:t>
          </w:r>
          <w:r w:rsidR="00B02945">
            <w:t xml:space="preserve"> February 21, 2026</w:t>
          </w:r>
          <w:r w:rsidR="00093AB0">
            <w:t>; referred</w:t>
          </w:r>
          <w:r w:rsidR="00093AB0">
            <w:br/>
            <w:t xml:space="preserve">to the Committee on </w:t>
          </w:r>
          <w:r w:rsidR="00E01CF3">
            <w:t>the Judiciary</w:t>
          </w:r>
        </w:sdtContent>
      </w:sdt>
      <w:r>
        <w:t>]</w:t>
      </w:r>
    </w:p>
    <w:p w14:paraId="5AD6824C" w14:textId="5BE3338A" w:rsidR="00303684" w:rsidRDefault="0000526A" w:rsidP="00CC1F3B">
      <w:pPr>
        <w:pStyle w:val="TitleSection"/>
      </w:pPr>
      <w:r>
        <w:lastRenderedPageBreak/>
        <w:t>A BILL</w:t>
      </w:r>
      <w:r w:rsidR="00103955" w:rsidRPr="00103955">
        <w:t xml:space="preserve"> </w:t>
      </w:r>
      <w:r w:rsidR="00103955">
        <w:t xml:space="preserve">to </w:t>
      </w:r>
      <w:r w:rsidR="00103955" w:rsidRPr="00103955">
        <w:t>amend and reenact §31B-1-111 and §31D-5-504 of the Code of West Virginia, 1931, as amended, relating to service of process; clarifying when service of process on a limited liability company by the Secretary of State is sufficient; and clarifying when service of process on a corporation by the Secretary of State is sufficient.</w:t>
      </w:r>
    </w:p>
    <w:p w14:paraId="72518B74" w14:textId="77777777" w:rsidR="00303684" w:rsidRDefault="00303684" w:rsidP="00CC1F3B">
      <w:pPr>
        <w:pStyle w:val="EnactingClause"/>
      </w:pPr>
      <w:r>
        <w:t>Be it enacted by the Legislature of West Virginia:</w:t>
      </w:r>
    </w:p>
    <w:p w14:paraId="3D5FC5EB" w14:textId="77777777" w:rsidR="003C6034" w:rsidRDefault="003C6034" w:rsidP="00CC1F3B">
      <w:pPr>
        <w:pStyle w:val="EnactingClause"/>
        <w:sectPr w:rsidR="003C6034" w:rsidSect="001039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E92BD6" w14:textId="77777777" w:rsidR="00103955" w:rsidRDefault="00103955" w:rsidP="00E30F14">
      <w:pPr>
        <w:pStyle w:val="ChapterHeading"/>
        <w:sectPr w:rsidR="00103955" w:rsidSect="00103955">
          <w:type w:val="continuous"/>
          <w:pgSz w:w="12240" w:h="15840" w:code="1"/>
          <w:pgMar w:top="1440" w:right="1440" w:bottom="1440" w:left="1440" w:header="720" w:footer="720" w:gutter="0"/>
          <w:lnNumType w:countBy="1" w:restart="newSection"/>
          <w:cols w:space="720"/>
          <w:titlePg/>
          <w:docGrid w:linePitch="360"/>
        </w:sectPr>
      </w:pPr>
      <w:r>
        <w:t>CHAPTER 31B. UNIFORM LIMITED LIABILITY COMPANY ACT.</w:t>
      </w:r>
    </w:p>
    <w:p w14:paraId="4E53D43E" w14:textId="77777777" w:rsidR="00103955" w:rsidRDefault="00103955" w:rsidP="00DF755E">
      <w:pPr>
        <w:pStyle w:val="ArticleHeading"/>
        <w:sectPr w:rsidR="00103955" w:rsidSect="00103955">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093F54C3" w14:textId="77777777" w:rsidR="00103955" w:rsidRPr="00C92AC6" w:rsidRDefault="00103955" w:rsidP="00F976FC">
      <w:pPr>
        <w:pStyle w:val="SectionHeading"/>
      </w:pPr>
      <w:r w:rsidRPr="00C92AC6">
        <w:t>§31B-1-111. Service of process.</w:t>
      </w:r>
    </w:p>
    <w:p w14:paraId="5DA367D9" w14:textId="77777777" w:rsidR="00103955" w:rsidRPr="00C92AC6" w:rsidRDefault="00103955" w:rsidP="001F3AA5">
      <w:pPr>
        <w:ind w:firstLine="720"/>
        <w:jc w:val="both"/>
        <w:rPr>
          <w:rFonts w:eastAsia="Calibri" w:cs="Times New Roman"/>
          <w:bCs/>
          <w:color w:val="000000"/>
        </w:rPr>
        <w:sectPr w:rsidR="00103955" w:rsidRPr="00C92AC6" w:rsidSect="0010395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60D3D3B6" w14:textId="77777777" w:rsidR="00103955" w:rsidRPr="00C92AC6" w:rsidRDefault="00103955" w:rsidP="00F976FC">
      <w:pPr>
        <w:pStyle w:val="SectionBody"/>
      </w:pPr>
      <w:r w:rsidRPr="00C92AC6">
        <w:t>(a) An agent for service of process appointed by a limited liability company or a foreign limited liability company is an agent of the company for service of any process, notice or demand required or permitted by law to be served upon the company.</w:t>
      </w:r>
    </w:p>
    <w:p w14:paraId="396DCBD4" w14:textId="77777777" w:rsidR="00103955" w:rsidRPr="00C92AC6" w:rsidRDefault="00103955" w:rsidP="00F976FC">
      <w:pPr>
        <w:pStyle w:val="SectionBody"/>
      </w:pPr>
      <w:r w:rsidRPr="00C92AC6">
        <w:t>(b) If a limited liability company or foreign limited liability company fails to appoint or maintain an agent for service of process in this state or the agent for service of process cannot with reasonable diligence be found at the agent</w:t>
      </w:r>
      <w:r>
        <w:t>’</w:t>
      </w:r>
      <w:r w:rsidRPr="00C92AC6">
        <w:t>s address, the Secretary of State is an agent of the company upon whom process, notice or demand may be served.</w:t>
      </w:r>
    </w:p>
    <w:p w14:paraId="4CA1CD02" w14:textId="77777777" w:rsidR="00162BFA" w:rsidRDefault="00103955" w:rsidP="00F976FC">
      <w:pPr>
        <w:pStyle w:val="SectionBody"/>
      </w:pPr>
      <w:r w:rsidRPr="00C92AC6">
        <w:t xml:space="preserve">(c) Service of any process, notice or demand on the Secretary of State may be made by delivering to and leaving with the Secretary of State, the assistant Secretary of State or clerk having charge of the limited liability company department of the Secretary of State, the original process, notice or demand and two copies thereof for each defendant, along with the fee required by </w:t>
      </w:r>
      <w:r w:rsidRPr="00103955">
        <w:rPr>
          <w:strike/>
        </w:rPr>
        <w:t>section two, article one, chapter fifty-nine</w:t>
      </w:r>
      <w:r w:rsidRPr="00C92AC6">
        <w:t xml:space="preserve"> </w:t>
      </w:r>
      <w:r w:rsidRPr="00103955">
        <w:rPr>
          <w:u w:val="single"/>
        </w:rPr>
        <w:t>§59-1-2</w:t>
      </w:r>
      <w:r>
        <w:t xml:space="preserve"> </w:t>
      </w:r>
      <w:r w:rsidRPr="00C92AC6">
        <w:t xml:space="preserve">of this code. No process, notice or demand may be served on or accepted by the Secretary of State less than ten days before the return day thereof. The Secretary of State, upon being served with or accepting any process, notice or demand, shall: (1) File in his or her office a copy of the process, notice or demand, endorsed as of the time of service or acceptance; and (2) </w:t>
      </w:r>
      <w:r w:rsidRPr="002B7316">
        <w:rPr>
          <w:color w:val="auto"/>
        </w:rPr>
        <w:t>t</w:t>
      </w:r>
      <w:r w:rsidRPr="00C92AC6">
        <w:t xml:space="preserve">ransmit one copy of the process, notice or demand by registered or certified mail, return receipt requested, by a means which may include electronic </w:t>
      </w:r>
      <w:r w:rsidRPr="00C92AC6">
        <w:lastRenderedPageBreak/>
        <w:t>issuance and acceptance of electronic return receipts, to the limited liability company</w:t>
      </w:r>
      <w:r>
        <w:t>’</w:t>
      </w:r>
      <w:r w:rsidRPr="00C92AC6">
        <w:t xml:space="preserve">s registered agent: </w:t>
      </w:r>
      <w:r w:rsidRPr="00C92AC6">
        <w:rPr>
          <w:i/>
          <w:iCs/>
        </w:rPr>
        <w:t>Provided,</w:t>
      </w:r>
      <w:r w:rsidRPr="00C92AC6">
        <w:t xml:space="preserve"> That if there is no registered agent, then to the individual whose name and address </w:t>
      </w:r>
      <w:r w:rsidRPr="00103955">
        <w:rPr>
          <w:strike/>
        </w:rPr>
        <w:t>was</w:t>
      </w:r>
      <w:r w:rsidRPr="00C92AC6">
        <w:t xml:space="preserve"> </w:t>
      </w:r>
      <w:r w:rsidRPr="00103955">
        <w:rPr>
          <w:u w:val="single"/>
        </w:rPr>
        <w:t>were</w:t>
      </w:r>
      <w:r>
        <w:t xml:space="preserve"> </w:t>
      </w:r>
      <w:r w:rsidRPr="00C92AC6">
        <w:t>last given to the Secretary of State</w:t>
      </w:r>
      <w:r>
        <w:t>’</w:t>
      </w:r>
      <w:r w:rsidRPr="00C92AC6">
        <w:t>s office as the person designated to receive process, notice or demand. If no person has been named, then to the principal office of the limited liability company at the address last given to the Secretary of State</w:t>
      </w:r>
      <w:r>
        <w:t>’</w:t>
      </w:r>
      <w:r w:rsidRPr="00C92AC6">
        <w:t>s office and if no address is available on record with the Secretary of State then to the address provided on the original process, notice or demand, if available; and (3) transmit the original process, notice or demand to the clerk</w:t>
      </w:r>
      <w:r>
        <w:t>’</w:t>
      </w:r>
      <w:r w:rsidRPr="00C92AC6">
        <w:t>s office of the court from which the process, notice</w:t>
      </w:r>
      <w:r w:rsidR="00162BFA">
        <w:t>,</w:t>
      </w:r>
      <w:r w:rsidRPr="00C92AC6">
        <w:t xml:space="preserve"> or demand was issued. </w:t>
      </w:r>
    </w:p>
    <w:p w14:paraId="027CD426" w14:textId="77777777" w:rsidR="00162BFA" w:rsidRDefault="00162BFA" w:rsidP="00F976FC">
      <w:pPr>
        <w:pStyle w:val="SectionBody"/>
      </w:pPr>
      <w:r w:rsidRPr="00162BFA">
        <w:rPr>
          <w:u w:val="single"/>
        </w:rPr>
        <w:t>(d)</w:t>
      </w:r>
      <w:r>
        <w:t xml:space="preserve"> </w:t>
      </w:r>
      <w:r w:rsidR="00103955" w:rsidRPr="00162BFA">
        <w:rPr>
          <w:strike/>
        </w:rPr>
        <w:t>Such service</w:t>
      </w:r>
      <w:r w:rsidR="00103955" w:rsidRPr="00C92AC6">
        <w:t xml:space="preserve"> </w:t>
      </w:r>
      <w:r w:rsidRPr="00162BFA">
        <w:rPr>
          <w:u w:val="single"/>
        </w:rPr>
        <w:t>Service</w:t>
      </w:r>
      <w:r>
        <w:t xml:space="preserve"> </w:t>
      </w:r>
      <w:r w:rsidR="00103955" w:rsidRPr="00C92AC6">
        <w:t xml:space="preserve">or acceptance of process, notice or demand </w:t>
      </w:r>
      <w:r w:rsidRPr="00162BFA">
        <w:rPr>
          <w:u w:val="single"/>
        </w:rPr>
        <w:t>by the Secretary of Sate under subsection (c) of this section</w:t>
      </w:r>
      <w:r>
        <w:t xml:space="preserve"> </w:t>
      </w:r>
      <w:r w:rsidR="00103955" w:rsidRPr="00C92AC6">
        <w:t>is sufficient i</w:t>
      </w:r>
      <w:r>
        <w:t>f:</w:t>
      </w:r>
      <w:r w:rsidR="00103955" w:rsidRPr="00C92AC6">
        <w:t xml:space="preserve"> </w:t>
      </w:r>
      <w:r w:rsidR="00103955" w:rsidRPr="00162BFA">
        <w:rPr>
          <w:strike/>
        </w:rPr>
        <w:t>the</w:t>
      </w:r>
      <w:r w:rsidR="00103955" w:rsidRPr="00C92AC6">
        <w:t xml:space="preserve"> </w:t>
      </w:r>
    </w:p>
    <w:p w14:paraId="23981EED" w14:textId="77777777" w:rsidR="00162BFA" w:rsidRDefault="00162BFA" w:rsidP="00F976FC">
      <w:pPr>
        <w:pStyle w:val="SectionBody"/>
      </w:pPr>
      <w:r w:rsidRPr="00162BFA">
        <w:rPr>
          <w:u w:val="single"/>
        </w:rPr>
        <w:t>(1) The</w:t>
      </w:r>
      <w:r>
        <w:t xml:space="preserve"> </w:t>
      </w:r>
      <w:r w:rsidR="00103955" w:rsidRPr="00C92AC6">
        <w:t>return receipt is signed by an agent or employee of such company</w:t>
      </w:r>
      <w:r>
        <w:t xml:space="preserve">; </w:t>
      </w:r>
      <w:r w:rsidR="00103955" w:rsidRPr="00162BFA">
        <w:rPr>
          <w:strike/>
        </w:rPr>
        <w:t>or the</w:t>
      </w:r>
      <w:r w:rsidR="00103955" w:rsidRPr="00C92AC6">
        <w:t xml:space="preserve"> </w:t>
      </w:r>
    </w:p>
    <w:p w14:paraId="0C071494" w14:textId="44BD7ADB" w:rsidR="00162BFA" w:rsidRDefault="00162BFA" w:rsidP="00F976FC">
      <w:pPr>
        <w:pStyle w:val="SectionBody"/>
      </w:pPr>
      <w:r w:rsidRPr="00162BFA">
        <w:rPr>
          <w:u w:val="single"/>
        </w:rPr>
        <w:t>(2) The</w:t>
      </w:r>
      <w:r>
        <w:t xml:space="preserve"> </w:t>
      </w:r>
      <w:r w:rsidR="00103955" w:rsidRPr="00C92AC6">
        <w:t>registered or certified mail so sent by the Secretary of State is refused by the addressee and the registered or certified mail is returned to the Secretary of State, showing the stamp of the United States Postal Service that delivery thereof has been refused, and such return receipt or registered or certified mail is received by the Secretary of State by a means which may include electronic issuance and acceptance of electronic return receipts</w:t>
      </w:r>
      <w:r>
        <w:t xml:space="preserve">; </w:t>
      </w:r>
      <w:r w:rsidRPr="00162BFA">
        <w:rPr>
          <w:u w:val="single"/>
        </w:rPr>
        <w:t>or</w:t>
      </w:r>
    </w:p>
    <w:p w14:paraId="2B791F8B" w14:textId="122147EA" w:rsidR="00162BFA" w:rsidRPr="00162BFA" w:rsidRDefault="00162BFA" w:rsidP="00F976FC">
      <w:pPr>
        <w:pStyle w:val="SectionBody"/>
        <w:rPr>
          <w:u w:val="single"/>
        </w:rPr>
      </w:pPr>
      <w:r w:rsidRPr="00162BFA">
        <w:rPr>
          <w:u w:val="single"/>
        </w:rPr>
        <w:t>(3) The registered or certified mail so sent by the Secretary of State was undeliverable by the United States Postal Service at the address of either the limited liability company’s registered agent, a  person otherwise designated to receive process, notice, or demand, or the limited liability company’s principal office, and the registered or certified mail is returned to the Secretary of State showing the stamp of the United States Postal Service reflecting that the mail was undeliverable.</w:t>
      </w:r>
    </w:p>
    <w:p w14:paraId="44314E45" w14:textId="2526EDF2" w:rsidR="00103955" w:rsidRPr="00C92AC6" w:rsidRDefault="00162BFA" w:rsidP="00F976FC">
      <w:pPr>
        <w:pStyle w:val="SectionBody"/>
      </w:pPr>
      <w:r w:rsidRPr="00162BFA">
        <w:rPr>
          <w:u w:val="single"/>
        </w:rPr>
        <w:t>(e)</w:t>
      </w:r>
      <w:r w:rsidR="00103955" w:rsidRPr="00C92AC6">
        <w:t xml:space="preserve"> After receiving verification from the United States Postal Service that </w:t>
      </w:r>
      <w:r w:rsidR="00103955" w:rsidRPr="00162BFA">
        <w:rPr>
          <w:strike/>
        </w:rPr>
        <w:t>acceptance of</w:t>
      </w:r>
      <w:r w:rsidR="00103955" w:rsidRPr="00C92AC6">
        <w:t xml:space="preserve"> process, notice or demand has been </w:t>
      </w:r>
      <w:r w:rsidR="00103955" w:rsidRPr="00162BFA">
        <w:rPr>
          <w:strike/>
        </w:rPr>
        <w:t>signed</w:t>
      </w:r>
      <w:r>
        <w:t xml:space="preserve"> </w:t>
      </w:r>
      <w:r w:rsidRPr="00162BFA">
        <w:rPr>
          <w:u w:val="single"/>
        </w:rPr>
        <w:t>served in accordance with subsection (d) of this section</w:t>
      </w:r>
      <w:r w:rsidR="00103955" w:rsidRPr="00C92AC6">
        <w:t>, the Secretary of State shall notify the clerk</w:t>
      </w:r>
      <w:r w:rsidR="00103955">
        <w:t>’</w:t>
      </w:r>
      <w:r w:rsidR="00103955" w:rsidRPr="00C92AC6">
        <w:t xml:space="preserve">s office of the court from which the process, notice or demand was issued by a means which may include electronic notification. If the process, notice or demand was refused or undeliverable by the United States Postal Service the Secretary </w:t>
      </w:r>
      <w:r w:rsidR="00103955" w:rsidRPr="00C92AC6">
        <w:lastRenderedPageBreak/>
        <w:t>of State shall create a preservation duplicate from which a reproduction of the stored record may be retrieved which truly and accurately depicts the image of the original record. The Secretary of State may destroy or otherwise dispose of the original returned or undeliverable mail. Written notice of the action by the Secretary of State shall be provided by certified mail, return receipt requested, facsimile, or by electronic mail, to the clerk</w:t>
      </w:r>
      <w:r w:rsidR="00103955">
        <w:t>’</w:t>
      </w:r>
      <w:r w:rsidR="00103955" w:rsidRPr="00C92AC6">
        <w:t>s office of the court from which the process, notice or demand was issued. No process, notice or demand may be served on the Secretary of State or accepted by him or her less than ten days before the return day of the process or notice. The court may order continuances as may be reasonable to afford each defendant opportunity to defend the action or proceedings.</w:t>
      </w:r>
    </w:p>
    <w:p w14:paraId="32948722" w14:textId="42F1BCC5" w:rsidR="00103955" w:rsidRPr="00C92AC6" w:rsidRDefault="00103955" w:rsidP="00F976FC">
      <w:pPr>
        <w:pStyle w:val="SectionBody"/>
      </w:pPr>
      <w:r w:rsidRPr="00162BFA">
        <w:rPr>
          <w:strike/>
        </w:rPr>
        <w:t>(d)</w:t>
      </w:r>
      <w:r w:rsidRPr="00C92AC6">
        <w:t xml:space="preserve"> </w:t>
      </w:r>
      <w:r w:rsidR="00162BFA" w:rsidRPr="00162BFA">
        <w:rPr>
          <w:u w:val="single"/>
        </w:rPr>
        <w:t>(f)</w:t>
      </w:r>
      <w:r w:rsidR="00162BFA">
        <w:t xml:space="preserve"> </w:t>
      </w:r>
      <w:r w:rsidRPr="00C92AC6">
        <w:t>The Secretary of State shall keep a record of all processes, notices and demands served pursuant to this section and record the time of and the action taken regarding the service.</w:t>
      </w:r>
    </w:p>
    <w:p w14:paraId="0710E392" w14:textId="504F7733" w:rsidR="00103955" w:rsidRDefault="00103955" w:rsidP="00F976FC">
      <w:pPr>
        <w:pStyle w:val="SectionBody"/>
      </w:pPr>
      <w:r w:rsidRPr="00162BFA">
        <w:rPr>
          <w:strike/>
        </w:rPr>
        <w:t>(e)</w:t>
      </w:r>
      <w:r w:rsidRPr="00C92AC6">
        <w:t xml:space="preserve"> </w:t>
      </w:r>
      <w:r w:rsidR="00162BFA" w:rsidRPr="00162BFA">
        <w:rPr>
          <w:u w:val="single"/>
        </w:rPr>
        <w:t>(g)</w:t>
      </w:r>
      <w:r w:rsidR="00162BFA">
        <w:t xml:space="preserve"> </w:t>
      </w:r>
      <w:r w:rsidRPr="00C92AC6">
        <w:t>This section does not affect the right to serve process, notice or demand in any manner otherwise provided by law.</w:t>
      </w:r>
    </w:p>
    <w:p w14:paraId="654F3120" w14:textId="77777777" w:rsidR="00103955" w:rsidRDefault="00103955" w:rsidP="00CC1F3B">
      <w:pPr>
        <w:pStyle w:val="SectionBody"/>
        <w:sectPr w:rsidR="00103955" w:rsidSect="00103955">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7CB8DA9F" w14:textId="77777777" w:rsidR="00103955" w:rsidRDefault="00103955" w:rsidP="001E35E7">
      <w:pPr>
        <w:pStyle w:val="ChapterHeading"/>
        <w:sectPr w:rsidR="00103955" w:rsidSect="00103955">
          <w:type w:val="continuous"/>
          <w:pgSz w:w="12240" w:h="15840" w:code="1"/>
          <w:pgMar w:top="1440" w:right="1440" w:bottom="1440" w:left="1440" w:header="720" w:footer="720" w:gutter="0"/>
          <w:lnNumType w:countBy="1" w:restart="newSection"/>
          <w:cols w:space="720"/>
          <w:titlePg/>
          <w:docGrid w:linePitch="360"/>
        </w:sectPr>
      </w:pPr>
      <w:r>
        <w:t>CHAPTER 31D. WEST VIRGINIA BUSINESS CORPORATION ACT.</w:t>
      </w:r>
    </w:p>
    <w:p w14:paraId="394F6EAB" w14:textId="77777777" w:rsidR="00103955" w:rsidRDefault="00103955" w:rsidP="00231901">
      <w:pPr>
        <w:pStyle w:val="ArticleHeading"/>
        <w:sectPr w:rsidR="00103955" w:rsidSect="00103955">
          <w:type w:val="continuous"/>
          <w:pgSz w:w="12240" w:h="15840" w:code="1"/>
          <w:pgMar w:top="1440" w:right="1440" w:bottom="1440" w:left="1440" w:header="720" w:footer="720" w:gutter="0"/>
          <w:lnNumType w:countBy="1" w:restart="newSection"/>
          <w:cols w:space="720"/>
          <w:titlePg/>
          <w:docGrid w:linePitch="360"/>
        </w:sectPr>
      </w:pPr>
      <w:r>
        <w:t>ARTICLE 5. OFFICE AND AGENT.</w:t>
      </w:r>
    </w:p>
    <w:p w14:paraId="3DDE1871" w14:textId="77777777" w:rsidR="00103955" w:rsidRPr="00C12768" w:rsidRDefault="00103955" w:rsidP="00C12768">
      <w:pPr>
        <w:pStyle w:val="SectionHeading"/>
      </w:pPr>
      <w:r w:rsidRPr="00C12768">
        <w:t>§31D-5-504. Service on corporation.</w:t>
      </w:r>
    </w:p>
    <w:p w14:paraId="0C5C8085" w14:textId="77777777" w:rsidR="00103955" w:rsidRPr="00C92AC6" w:rsidRDefault="00103955" w:rsidP="00C12768">
      <w:pPr>
        <w:pStyle w:val="SectionBody"/>
      </w:pPr>
      <w:r w:rsidRPr="00C92AC6">
        <w:t>(a) A corporation</w:t>
      </w:r>
      <w:r>
        <w:t>’</w:t>
      </w:r>
      <w:r w:rsidRPr="00C92AC6">
        <w:t>s registered agent is the corporation</w:t>
      </w:r>
      <w:r>
        <w:t>’</w:t>
      </w:r>
      <w:r w:rsidRPr="00C92AC6">
        <w:t>s agent for service of process, notice or demand required or permitted by law to be served on the corporation.</w:t>
      </w:r>
    </w:p>
    <w:p w14:paraId="53BB1D25" w14:textId="77777777" w:rsidR="00103955" w:rsidRPr="00C92AC6" w:rsidRDefault="00103955" w:rsidP="00C12768">
      <w:pPr>
        <w:pStyle w:val="SectionBody"/>
      </w:pPr>
      <w:r w:rsidRPr="00C92AC6">
        <w:t>(b) If a corporation has no registered agent, or the agent cannot with reasonable diligence be served, the corporation may be served by registered or certified mail, return receipt requested, addressed to the secretary of the corporation at its principal office. Service is perfected under this subsection at the earliest of:</w:t>
      </w:r>
    </w:p>
    <w:p w14:paraId="4C5A0270" w14:textId="77777777" w:rsidR="00103955" w:rsidRPr="00C92AC6" w:rsidRDefault="00103955" w:rsidP="00C12768">
      <w:pPr>
        <w:pStyle w:val="SectionBody"/>
      </w:pPr>
      <w:r w:rsidRPr="00C92AC6">
        <w:t>(1) The date the corporation receives the mail;</w:t>
      </w:r>
    </w:p>
    <w:p w14:paraId="341C4F0A" w14:textId="77777777" w:rsidR="00103955" w:rsidRPr="00C92AC6" w:rsidRDefault="00103955" w:rsidP="00C12768">
      <w:pPr>
        <w:pStyle w:val="SectionBody"/>
      </w:pPr>
      <w:r w:rsidRPr="00C92AC6">
        <w:t>(2) The date shown on the return receipt, if signed on behalf of the corporation; or</w:t>
      </w:r>
    </w:p>
    <w:p w14:paraId="3D110FFE" w14:textId="77777777" w:rsidR="00103955" w:rsidRPr="00C92AC6" w:rsidRDefault="00103955" w:rsidP="00C12768">
      <w:pPr>
        <w:pStyle w:val="SectionBody"/>
      </w:pPr>
      <w:r w:rsidRPr="00C92AC6">
        <w:t xml:space="preserve">(3) Five days after its deposit in the United States mail, as evidenced by the postmark, if </w:t>
      </w:r>
      <w:r w:rsidRPr="00C92AC6">
        <w:lastRenderedPageBreak/>
        <w:t>mailed postpaid and correctly addressed.</w:t>
      </w:r>
    </w:p>
    <w:p w14:paraId="42EBD9A3" w14:textId="77777777" w:rsidR="00162BFA" w:rsidRDefault="00103955" w:rsidP="00C12768">
      <w:pPr>
        <w:pStyle w:val="SectionBody"/>
      </w:pPr>
      <w:r w:rsidRPr="00C92AC6">
        <w:t xml:space="preserve">(c) In addition to the methods of service on a corporation provided in subsections (a) and (b) of this section, the Secretary of State is hereby constituted the attorney-in-fact for and on behalf of each corporation created pursuant to the provisions of this chapter. The Secretary of State has the authority to accept service of notice and process on behalf of each corporation and is an agent of the corporation upon whom service of notice and process may be made in this state for and upon each corporation. No act of a corporation appointing the Secretary of State as attorney-in-fact is necessary. Service of any process, notice or demand on the Secretary of State may be made by delivering to and leaving with the Secretary of State the original process, notice or demand and two copies of the process, notice or demand for each defendant, along with the fee required by </w:t>
      </w:r>
      <w:r w:rsidRPr="00162BFA">
        <w:rPr>
          <w:strike/>
        </w:rPr>
        <w:t>section two, article one, chapter fifty-nine</w:t>
      </w:r>
      <w:r w:rsidRPr="00C92AC6">
        <w:t xml:space="preserve"> </w:t>
      </w:r>
      <w:r w:rsidR="00162BFA" w:rsidRPr="00162BFA">
        <w:rPr>
          <w:u w:val="single"/>
        </w:rPr>
        <w:t>§59-1-2</w:t>
      </w:r>
      <w:r w:rsidR="00162BFA">
        <w:t xml:space="preserve"> </w:t>
      </w:r>
      <w:r w:rsidRPr="00C92AC6">
        <w:t xml:space="preserve">of this code: </w:t>
      </w:r>
      <w:r w:rsidRPr="00C92AC6">
        <w:rPr>
          <w:i/>
          <w:iCs/>
        </w:rPr>
        <w:t>Provided,</w:t>
      </w:r>
      <w:r w:rsidRPr="00C92AC6">
        <w:t xml:space="preserve"> That with regard to a class action suit in which all defendants are to be served with the same process, notice or demand, service may be made by filing with the Secretary of State the original process, notice or demand and one copy for each named defendant. Immediately after being served with or accepting any process</w:t>
      </w:r>
      <w:r w:rsidR="00162BFA">
        <w:t>,</w:t>
      </w:r>
      <w:r w:rsidRPr="00C92AC6">
        <w:t xml:space="preserve"> </w:t>
      </w:r>
      <w:r w:rsidRPr="00162BFA">
        <w:rPr>
          <w:strike/>
        </w:rPr>
        <w:t>or</w:t>
      </w:r>
      <w:r w:rsidRPr="00C92AC6">
        <w:t xml:space="preserve"> notice, </w:t>
      </w:r>
      <w:r w:rsidR="00162BFA" w:rsidRPr="00162BFA">
        <w:rPr>
          <w:u w:val="single"/>
        </w:rPr>
        <w:t>or demand</w:t>
      </w:r>
      <w:r w:rsidR="00162BFA">
        <w:rPr>
          <w:u w:val="single"/>
        </w:rPr>
        <w:t>,</w:t>
      </w:r>
      <w:r w:rsidR="00162BFA">
        <w:t xml:space="preserve"> </w:t>
      </w:r>
      <w:r w:rsidRPr="00C92AC6">
        <w:t>the Secretary of State shall: (1) File in his or her office a copy of the process</w:t>
      </w:r>
      <w:r w:rsidR="00162BFA">
        <w:t>,</w:t>
      </w:r>
      <w:r w:rsidRPr="00C92AC6">
        <w:t xml:space="preserve"> </w:t>
      </w:r>
      <w:r w:rsidRPr="00162BFA">
        <w:rPr>
          <w:strike/>
        </w:rPr>
        <w:t>or</w:t>
      </w:r>
      <w:r w:rsidRPr="00C92AC6">
        <w:t xml:space="preserve"> notice, </w:t>
      </w:r>
      <w:r w:rsidR="00162BFA" w:rsidRPr="00162BFA">
        <w:rPr>
          <w:u w:val="single"/>
        </w:rPr>
        <w:t>or demand</w:t>
      </w:r>
      <w:r w:rsidR="00162BFA">
        <w:t xml:space="preserve"> </w:t>
      </w:r>
      <w:r w:rsidRPr="00C92AC6">
        <w:t>endorsed as of the time of service or acceptance; (2) transmit one copy of the process</w:t>
      </w:r>
      <w:r w:rsidR="00162BFA">
        <w:t>,</w:t>
      </w:r>
      <w:r w:rsidRPr="00C92AC6">
        <w:t xml:space="preserve"> </w:t>
      </w:r>
      <w:r w:rsidRPr="00162BFA">
        <w:rPr>
          <w:strike/>
        </w:rPr>
        <w:t>or</w:t>
      </w:r>
      <w:r w:rsidRPr="00C92AC6">
        <w:t xml:space="preserve"> notice</w:t>
      </w:r>
      <w:r w:rsidR="00162BFA">
        <w:t xml:space="preserve">, </w:t>
      </w:r>
      <w:r w:rsidR="00162BFA" w:rsidRPr="00162BFA">
        <w:rPr>
          <w:u w:val="single"/>
        </w:rPr>
        <w:t>or demand</w:t>
      </w:r>
      <w:r w:rsidRPr="00C92AC6">
        <w:t xml:space="preserve"> by registered or certified mail, return receipt requested, by a means which may include electronic issuance and acceptance of electronic return receipts, to: (A) The corporation</w:t>
      </w:r>
      <w:r>
        <w:t>’</w:t>
      </w:r>
      <w:r w:rsidRPr="00C92AC6">
        <w:t>s registered agent; or (B) if there is no registered agent, to the individual whose name and address was last given to the Secretary of State</w:t>
      </w:r>
      <w:r>
        <w:t>’</w:t>
      </w:r>
      <w:r w:rsidRPr="00C92AC6">
        <w:t>s office as the person to whom notice and process are to be sent and if no person has been named, to the principal office of the corporation as that address was last given to the Secretary of State</w:t>
      </w:r>
      <w:r>
        <w:t>’</w:t>
      </w:r>
      <w:r w:rsidRPr="00C92AC6">
        <w:t>s office. If no address is available on record with the Secretary of State, then to the address provided on the original process, notice or demand, if available; and (3) transmit the original process, notice or demand to the clerk</w:t>
      </w:r>
      <w:r>
        <w:t>’</w:t>
      </w:r>
      <w:r w:rsidRPr="00C92AC6">
        <w:t xml:space="preserve">s office of the court from which the process, notice or demand was issued. </w:t>
      </w:r>
    </w:p>
    <w:p w14:paraId="31C3C8B9" w14:textId="6E5CB7E1" w:rsidR="004C1392" w:rsidRDefault="00162BFA" w:rsidP="00C12768">
      <w:pPr>
        <w:pStyle w:val="SectionBody"/>
      </w:pPr>
      <w:r w:rsidRPr="00162BFA">
        <w:rPr>
          <w:u w:val="single"/>
        </w:rPr>
        <w:lastRenderedPageBreak/>
        <w:t>(d)</w:t>
      </w:r>
      <w:r>
        <w:t xml:space="preserve"> </w:t>
      </w:r>
      <w:r w:rsidR="00103955" w:rsidRPr="00C92AC6">
        <w:t>Service or acceptance of process</w:t>
      </w:r>
      <w:r>
        <w:t>,</w:t>
      </w:r>
      <w:r w:rsidR="00103955" w:rsidRPr="00C92AC6">
        <w:t xml:space="preserve"> </w:t>
      </w:r>
      <w:r w:rsidR="00103955" w:rsidRPr="00162BFA">
        <w:rPr>
          <w:strike/>
        </w:rPr>
        <w:t>or</w:t>
      </w:r>
      <w:r w:rsidR="00103955" w:rsidRPr="00C92AC6">
        <w:t xml:space="preserve"> notice</w:t>
      </w:r>
      <w:r>
        <w:t xml:space="preserve">, </w:t>
      </w:r>
      <w:r w:rsidRPr="004C1392">
        <w:rPr>
          <w:u w:val="single"/>
        </w:rPr>
        <w:t xml:space="preserve">or demand by the Secretary of </w:t>
      </w:r>
      <w:r w:rsidRPr="004C1392">
        <w:rPr>
          <w:u w:val="single"/>
        </w:rPr>
        <w:br/>
        <w:t>State under subsection (c) of this sectio</w:t>
      </w:r>
      <w:r w:rsidR="004C1392">
        <w:rPr>
          <w:u w:val="single"/>
        </w:rPr>
        <w:t>n</w:t>
      </w:r>
      <w:r w:rsidR="00103955" w:rsidRPr="00C92AC6">
        <w:t xml:space="preserve"> is sufficient if</w:t>
      </w:r>
      <w:r w:rsidR="004C1392">
        <w:t>:</w:t>
      </w:r>
      <w:r w:rsidR="00103955" w:rsidRPr="00C92AC6">
        <w:t xml:space="preserve"> </w:t>
      </w:r>
      <w:r w:rsidR="004C1392" w:rsidRPr="004C1392">
        <w:rPr>
          <w:strike/>
        </w:rPr>
        <w:t>return</w:t>
      </w:r>
    </w:p>
    <w:p w14:paraId="0741CFD3" w14:textId="48412E3A" w:rsidR="004C1392" w:rsidRDefault="004C1392" w:rsidP="00C12768">
      <w:pPr>
        <w:pStyle w:val="SectionBody"/>
      </w:pPr>
      <w:r w:rsidRPr="004C1392">
        <w:rPr>
          <w:u w:val="single"/>
        </w:rPr>
        <w:t>(1) Return</w:t>
      </w:r>
      <w:r>
        <w:t xml:space="preserve"> </w:t>
      </w:r>
      <w:r w:rsidR="00103955" w:rsidRPr="00C92AC6">
        <w:t>receipt is signed by an agent or employee of the corporation</w:t>
      </w:r>
      <w:r>
        <w:t xml:space="preserve">; </w:t>
      </w:r>
      <w:r w:rsidR="00103955" w:rsidRPr="004C1392">
        <w:rPr>
          <w:strike/>
        </w:rPr>
        <w:t>or the</w:t>
      </w:r>
      <w:r w:rsidR="00103955" w:rsidRPr="00C92AC6">
        <w:t xml:space="preserve"> </w:t>
      </w:r>
    </w:p>
    <w:p w14:paraId="5CDDACA2" w14:textId="77777777" w:rsidR="004C1392" w:rsidRDefault="004C1392" w:rsidP="00C12768">
      <w:pPr>
        <w:pStyle w:val="SectionBody"/>
      </w:pPr>
      <w:r w:rsidRPr="004C1392">
        <w:rPr>
          <w:u w:val="single"/>
        </w:rPr>
        <w:t>(2) The</w:t>
      </w:r>
      <w:r>
        <w:t xml:space="preserve"> r</w:t>
      </w:r>
      <w:r w:rsidR="00103955" w:rsidRPr="00C92AC6">
        <w:t>egistered or certified mail sent by the Secretary of State is refused by the addressee and the registered or certified mail is returned to the Secretary of State, or to his or her office, showing the stamp of the United States Postal Service that delivery has been refused, and the return receipt or registered or certified mail is received by the Secretary of State by a means which may include electronic issuance and acceptance of electronic return receipts</w:t>
      </w:r>
      <w:r>
        <w:t xml:space="preserve">; </w:t>
      </w:r>
      <w:r w:rsidRPr="004C1392">
        <w:rPr>
          <w:u w:val="single"/>
        </w:rPr>
        <w:t>or</w:t>
      </w:r>
      <w:r>
        <w:t xml:space="preserve"> </w:t>
      </w:r>
    </w:p>
    <w:p w14:paraId="3206F8A2" w14:textId="3C51B6C7" w:rsidR="004C1392" w:rsidRPr="004C1392" w:rsidRDefault="004C1392" w:rsidP="00C12768">
      <w:pPr>
        <w:pStyle w:val="SectionBody"/>
        <w:rPr>
          <w:u w:val="single"/>
        </w:rPr>
      </w:pPr>
      <w:r w:rsidRPr="004C1392">
        <w:rPr>
          <w:u w:val="single"/>
        </w:rPr>
        <w:t>(3) The registered or certified mail so sent by the Secretary of State was undeliverable by the United States Postal Service at the address of either the corporation’s registered agent, a person otherwise designated to receive process, notice, or demand, or the corporation’s principal office, and the registered or certified mail is returned to the Secretary of State showing the stamp of the United States Postal Service reflecting that the mail was undeliverable.</w:t>
      </w:r>
    </w:p>
    <w:p w14:paraId="529F698D" w14:textId="6C2751A9" w:rsidR="00103955" w:rsidRPr="00C92AC6" w:rsidRDefault="004C1392" w:rsidP="00C12768">
      <w:pPr>
        <w:pStyle w:val="SectionBody"/>
      </w:pPr>
      <w:r w:rsidRPr="004C1392">
        <w:rPr>
          <w:u w:val="single"/>
        </w:rPr>
        <w:t>(e)</w:t>
      </w:r>
      <w:r>
        <w:t xml:space="preserve"> </w:t>
      </w:r>
      <w:r w:rsidR="00103955" w:rsidRPr="00C92AC6">
        <w:t xml:space="preserve">After receiving verification from the United States Postal Service that </w:t>
      </w:r>
      <w:r w:rsidR="00103955" w:rsidRPr="004C1392">
        <w:rPr>
          <w:strike/>
        </w:rPr>
        <w:t>acceptance of</w:t>
      </w:r>
      <w:r w:rsidR="00103955" w:rsidRPr="00C92AC6">
        <w:t xml:space="preserve"> process, notice or demand has been </w:t>
      </w:r>
      <w:r w:rsidR="00103955" w:rsidRPr="004C1392">
        <w:rPr>
          <w:strike/>
        </w:rPr>
        <w:t>signed,</w:t>
      </w:r>
      <w:r w:rsidR="00103955" w:rsidRPr="00C92AC6">
        <w:t xml:space="preserve"> </w:t>
      </w:r>
      <w:r w:rsidRPr="004C1392">
        <w:rPr>
          <w:u w:val="single"/>
        </w:rPr>
        <w:t>served in accordance with subsection (d) of this section,</w:t>
      </w:r>
      <w:r>
        <w:t xml:space="preserve"> </w:t>
      </w:r>
      <w:r w:rsidR="00103955" w:rsidRPr="00C92AC6">
        <w:t>the Secretary of State shall notify the clerk</w:t>
      </w:r>
      <w:r w:rsidR="00103955">
        <w:t>’</w:t>
      </w:r>
      <w:r w:rsidR="00103955" w:rsidRPr="00C92AC6">
        <w:t xml:space="preserve">s office of the court from which the process, notice or demand was issued by a means which may include electronic notification. If the process, notice or demand was refused or undeliverable by the United States Postal Service the Secretary of State shall </w:t>
      </w:r>
      <w:r w:rsidR="00103955" w:rsidRPr="00C92AC6">
        <w:rPr>
          <w:bCs/>
        </w:rPr>
        <w:t>create a preservation duplicate from which a reproduction of the stored record may be retrieved which truly and accurately depicts the image of the original record. The Secretary of State may destroy or otherwise dispose of the original returned or undeliverable mail. Written notice of the action by the Secretary of State must then be provided by certified mail, return receipt requested, facsimile, or by electronic mail, to the clerk</w:t>
      </w:r>
      <w:r w:rsidR="00103955">
        <w:rPr>
          <w:bCs/>
        </w:rPr>
        <w:t>’</w:t>
      </w:r>
      <w:r w:rsidR="00103955" w:rsidRPr="00C92AC6">
        <w:rPr>
          <w:bCs/>
        </w:rPr>
        <w:t>s office of the court from which the process, notice or demand was issued.</w:t>
      </w:r>
      <w:r w:rsidR="00103955" w:rsidRPr="00C92AC6">
        <w:t xml:space="preserve"> No process or notice may be served on the Secretary of State or accepted by him or her less than ten days before the return day of the process or notice. The court may order continuances as may be reasonable to afford each defendant opportunity to </w:t>
      </w:r>
      <w:r w:rsidR="00103955" w:rsidRPr="00C92AC6">
        <w:lastRenderedPageBreak/>
        <w:t>defend the action or proceedings.</w:t>
      </w:r>
    </w:p>
    <w:p w14:paraId="41E4F10D" w14:textId="09402F88" w:rsidR="00103955" w:rsidRDefault="00103955" w:rsidP="00CC1F3B">
      <w:pPr>
        <w:pStyle w:val="SectionBody"/>
      </w:pPr>
      <w:r w:rsidRPr="004C1392">
        <w:rPr>
          <w:strike/>
        </w:rPr>
        <w:t>(d)</w:t>
      </w:r>
      <w:r w:rsidRPr="00C92AC6">
        <w:t xml:space="preserve"> </w:t>
      </w:r>
      <w:r w:rsidR="004C1392" w:rsidRPr="004C1392">
        <w:rPr>
          <w:u w:val="single"/>
        </w:rPr>
        <w:t>(f)</w:t>
      </w:r>
      <w:r w:rsidR="004C1392">
        <w:t xml:space="preserve"> </w:t>
      </w:r>
      <w:r w:rsidRPr="00C92AC6">
        <w:t>This section does not prescribe the only means, or necessarily the required means, of serving a corporation.</w:t>
      </w:r>
    </w:p>
    <w:p w14:paraId="7F79EEDA" w14:textId="77777777" w:rsidR="00C33014" w:rsidRDefault="00C33014" w:rsidP="00CC1F3B">
      <w:pPr>
        <w:pStyle w:val="Note"/>
      </w:pPr>
    </w:p>
    <w:p w14:paraId="7FA1003C" w14:textId="77777777" w:rsidR="004C1392" w:rsidRDefault="00CF1DCA" w:rsidP="00CC1F3B">
      <w:pPr>
        <w:pStyle w:val="Note"/>
      </w:pPr>
      <w:r>
        <w:t>NOTE: The</w:t>
      </w:r>
      <w:r w:rsidR="006865E9">
        <w:t xml:space="preserve"> purpose of this bill is to </w:t>
      </w:r>
      <w:r w:rsidR="004C1392" w:rsidRPr="004C1392">
        <w:t>clarify when service of process on a limited liability company or corporation by the Secretary of State is sufficient.</w:t>
      </w:r>
    </w:p>
    <w:p w14:paraId="6F9E16C4" w14:textId="636DA006"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039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B358" w14:textId="77777777" w:rsidR="00103955" w:rsidRPr="00B844FE" w:rsidRDefault="00103955" w:rsidP="00B844FE">
      <w:r>
        <w:separator/>
      </w:r>
    </w:p>
  </w:endnote>
  <w:endnote w:type="continuationSeparator" w:id="0">
    <w:p w14:paraId="28ECEB62" w14:textId="77777777" w:rsidR="00103955" w:rsidRPr="00B844FE" w:rsidRDefault="001039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2CE9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0ADC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D7CC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B51C" w14:textId="77777777" w:rsidR="00103955" w:rsidRPr="001F3AA5" w:rsidRDefault="00103955" w:rsidP="001F3A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AE21" w14:textId="77777777" w:rsidR="00103955" w:rsidRPr="001F3AA5" w:rsidRDefault="00103955" w:rsidP="001F3A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35C6" w14:textId="77777777" w:rsidR="00103955" w:rsidRPr="001F3AA5" w:rsidRDefault="00103955" w:rsidP="001F3A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1179"/>
      <w:docPartObj>
        <w:docPartGallery w:val="Page Numbers (Bottom of Page)"/>
        <w:docPartUnique/>
      </w:docPartObj>
    </w:sdtPr>
    <w:sdtEndPr>
      <w:rPr>
        <w:noProof/>
      </w:rPr>
    </w:sdtEndPr>
    <w:sdtContent>
      <w:p w14:paraId="7D9ED171" w14:textId="352FA52C" w:rsidR="00BD5504" w:rsidRDefault="00BD5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E73CD" w14:textId="77777777" w:rsidR="00BD5504" w:rsidRPr="001F3AA5" w:rsidRDefault="00BD5504" w:rsidP="001F3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7E42" w14:textId="77777777" w:rsidR="00103955" w:rsidRPr="00B844FE" w:rsidRDefault="00103955" w:rsidP="00B844FE">
      <w:r>
        <w:separator/>
      </w:r>
    </w:p>
  </w:footnote>
  <w:footnote w:type="continuationSeparator" w:id="0">
    <w:p w14:paraId="467E8AD7" w14:textId="77777777" w:rsidR="00103955" w:rsidRPr="00B844FE" w:rsidRDefault="001039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64EA" w14:textId="77777777" w:rsidR="002A0269" w:rsidRPr="00B844FE" w:rsidRDefault="00207B34">
    <w:pPr>
      <w:pStyle w:val="Header"/>
    </w:pPr>
    <w:sdt>
      <w:sdtPr>
        <w:id w:val="-684364211"/>
        <w:placeholder>
          <w:docPart w:val="7941AEBD2249407F9420F54CDB5609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41AEBD2249407F9420F54CDB5609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C19B" w14:textId="553FC31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03955">
          <w:rPr>
            <w:sz w:val="22"/>
            <w:szCs w:val="22"/>
          </w:rPr>
          <w:t>SB</w:t>
        </w:r>
      </w:sdtContent>
    </w:sdt>
    <w:r w:rsidR="007A5259" w:rsidRPr="00686E9A">
      <w:rPr>
        <w:sz w:val="22"/>
        <w:szCs w:val="22"/>
      </w:rPr>
      <w:t xml:space="preserve"> </w:t>
    </w:r>
    <w:r w:rsidR="00B02945">
      <w:rPr>
        <w:sz w:val="22"/>
        <w:szCs w:val="22"/>
      </w:rPr>
      <w:t>1045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3955">
          <w:rPr>
            <w:sz w:val="22"/>
            <w:szCs w:val="22"/>
          </w:rPr>
          <w:t>2026R4298</w:t>
        </w:r>
      </w:sdtContent>
    </w:sdt>
  </w:p>
  <w:p w14:paraId="49AE238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FF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FEB4" w14:textId="77777777" w:rsidR="00103955" w:rsidRPr="001F3AA5" w:rsidRDefault="00103955" w:rsidP="001F3A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5036" w14:textId="77777777" w:rsidR="00103955" w:rsidRPr="001F3AA5" w:rsidRDefault="00103955" w:rsidP="001F3A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68D4" w14:textId="77777777" w:rsidR="00103955" w:rsidRPr="001F3AA5" w:rsidRDefault="00103955" w:rsidP="001F3A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5F08" w14:textId="77777777" w:rsidR="00BD5504" w:rsidRPr="00686E9A" w:rsidRDefault="00BD5504" w:rsidP="00BD5504">
    <w:pPr>
      <w:pStyle w:val="HeaderStyle"/>
      <w:rPr>
        <w:sz w:val="22"/>
        <w:szCs w:val="22"/>
      </w:rPr>
    </w:pPr>
    <w:r w:rsidRPr="00686E9A">
      <w:rPr>
        <w:sz w:val="22"/>
        <w:szCs w:val="22"/>
      </w:rPr>
      <w:t xml:space="preserve">Intr </w:t>
    </w:r>
    <w:sdt>
      <w:sdtPr>
        <w:rPr>
          <w:sz w:val="22"/>
          <w:szCs w:val="22"/>
        </w:rPr>
        <w:tag w:val="BNumWH"/>
        <w:id w:val="411208884"/>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07312594"/>
        <w:text/>
      </w:sdtPr>
      <w:sdtEndPr/>
      <w:sdtContent>
        <w:r>
          <w:rPr>
            <w:sz w:val="22"/>
            <w:szCs w:val="22"/>
          </w:rPr>
          <w:t>2026R4298</w:t>
        </w:r>
      </w:sdtContent>
    </w:sdt>
  </w:p>
  <w:p w14:paraId="53D9EEC5" w14:textId="77777777" w:rsidR="00BD5504" w:rsidRPr="001F3AA5" w:rsidRDefault="00BD5504" w:rsidP="001F3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55"/>
    <w:rsid w:val="0000526A"/>
    <w:rsid w:val="000573A9"/>
    <w:rsid w:val="00085D22"/>
    <w:rsid w:val="00093AB0"/>
    <w:rsid w:val="000C5C77"/>
    <w:rsid w:val="000E3912"/>
    <w:rsid w:val="0010070F"/>
    <w:rsid w:val="00103955"/>
    <w:rsid w:val="00105A08"/>
    <w:rsid w:val="0015112E"/>
    <w:rsid w:val="001552E7"/>
    <w:rsid w:val="001566B4"/>
    <w:rsid w:val="00162BFA"/>
    <w:rsid w:val="00165CC5"/>
    <w:rsid w:val="00190501"/>
    <w:rsid w:val="001A66B7"/>
    <w:rsid w:val="001C279E"/>
    <w:rsid w:val="001D459E"/>
    <w:rsid w:val="0020151F"/>
    <w:rsid w:val="00207B34"/>
    <w:rsid w:val="00211F02"/>
    <w:rsid w:val="0022348D"/>
    <w:rsid w:val="0024717A"/>
    <w:rsid w:val="002569D1"/>
    <w:rsid w:val="0027011C"/>
    <w:rsid w:val="00274200"/>
    <w:rsid w:val="00275740"/>
    <w:rsid w:val="002A0269"/>
    <w:rsid w:val="002B7316"/>
    <w:rsid w:val="00303684"/>
    <w:rsid w:val="003143F5"/>
    <w:rsid w:val="00314854"/>
    <w:rsid w:val="00394191"/>
    <w:rsid w:val="003C3050"/>
    <w:rsid w:val="003C51CD"/>
    <w:rsid w:val="003C6034"/>
    <w:rsid w:val="00400B5C"/>
    <w:rsid w:val="004368E0"/>
    <w:rsid w:val="00472976"/>
    <w:rsid w:val="004C1392"/>
    <w:rsid w:val="004C13DD"/>
    <w:rsid w:val="004D3ABE"/>
    <w:rsid w:val="004E3441"/>
    <w:rsid w:val="00500579"/>
    <w:rsid w:val="00572702"/>
    <w:rsid w:val="00575BAE"/>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0534"/>
    <w:rsid w:val="00A527AD"/>
    <w:rsid w:val="00A718CF"/>
    <w:rsid w:val="00AA069B"/>
    <w:rsid w:val="00AE48A0"/>
    <w:rsid w:val="00AE61BE"/>
    <w:rsid w:val="00B02945"/>
    <w:rsid w:val="00B16F25"/>
    <w:rsid w:val="00B24422"/>
    <w:rsid w:val="00B66B81"/>
    <w:rsid w:val="00B71E6F"/>
    <w:rsid w:val="00B80C20"/>
    <w:rsid w:val="00B83C27"/>
    <w:rsid w:val="00B844FE"/>
    <w:rsid w:val="00B86B4F"/>
    <w:rsid w:val="00BA1F84"/>
    <w:rsid w:val="00BA2F9B"/>
    <w:rsid w:val="00BC2222"/>
    <w:rsid w:val="00BC562B"/>
    <w:rsid w:val="00BD5504"/>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1CF3"/>
    <w:rsid w:val="00E365F1"/>
    <w:rsid w:val="00E62F48"/>
    <w:rsid w:val="00E831B3"/>
    <w:rsid w:val="00E95FBC"/>
    <w:rsid w:val="00EC5E63"/>
    <w:rsid w:val="00EE70CB"/>
    <w:rsid w:val="00F41CA2"/>
    <w:rsid w:val="00F443C0"/>
    <w:rsid w:val="00F6112D"/>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79FD"/>
  <w15:chartTrackingRefBased/>
  <w15:docId w15:val="{9F1FC5CA-0FBC-44D9-A478-AB359652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03955"/>
    <w:rPr>
      <w:rFonts w:eastAsia="Calibri"/>
      <w:b/>
      <w:caps/>
      <w:color w:val="000000"/>
      <w:sz w:val="28"/>
    </w:rPr>
  </w:style>
  <w:style w:type="character" w:customStyle="1" w:styleId="ArticleHeadingChar">
    <w:name w:val="Article Heading Char"/>
    <w:link w:val="ArticleHeading"/>
    <w:rsid w:val="0010395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330CC8328445BEB147D83494F508AA"/>
        <w:category>
          <w:name w:val="General"/>
          <w:gallery w:val="placeholder"/>
        </w:category>
        <w:types>
          <w:type w:val="bbPlcHdr"/>
        </w:types>
        <w:behaviors>
          <w:behavior w:val="content"/>
        </w:behaviors>
        <w:guid w:val="{64A7A1CF-3C95-4389-A99D-B709611DBAFB}"/>
      </w:docPartPr>
      <w:docPartBody>
        <w:p w:rsidR="00734EBD" w:rsidRDefault="00734EBD">
          <w:pPr>
            <w:pStyle w:val="FE330CC8328445BEB147D83494F508AA"/>
          </w:pPr>
          <w:r w:rsidRPr="00B844FE">
            <w:t>Prefix Text</w:t>
          </w:r>
        </w:p>
      </w:docPartBody>
    </w:docPart>
    <w:docPart>
      <w:docPartPr>
        <w:name w:val="7941AEBD2249407F9420F54CDB5609F0"/>
        <w:category>
          <w:name w:val="General"/>
          <w:gallery w:val="placeholder"/>
        </w:category>
        <w:types>
          <w:type w:val="bbPlcHdr"/>
        </w:types>
        <w:behaviors>
          <w:behavior w:val="content"/>
        </w:behaviors>
        <w:guid w:val="{2CA1215E-870F-4569-BF80-F1AC14C19191}"/>
      </w:docPartPr>
      <w:docPartBody>
        <w:p w:rsidR="00734EBD" w:rsidRDefault="00734EBD">
          <w:pPr>
            <w:pStyle w:val="7941AEBD2249407F9420F54CDB5609F0"/>
          </w:pPr>
          <w:r w:rsidRPr="00B844FE">
            <w:t>[Type here]</w:t>
          </w:r>
        </w:p>
      </w:docPartBody>
    </w:docPart>
    <w:docPart>
      <w:docPartPr>
        <w:name w:val="83F67543E76F4A378E3A94E902EFFCBA"/>
        <w:category>
          <w:name w:val="General"/>
          <w:gallery w:val="placeholder"/>
        </w:category>
        <w:types>
          <w:type w:val="bbPlcHdr"/>
        </w:types>
        <w:behaviors>
          <w:behavior w:val="content"/>
        </w:behaviors>
        <w:guid w:val="{B6B86054-90D7-4A05-941A-CD85E8E7321D}"/>
      </w:docPartPr>
      <w:docPartBody>
        <w:p w:rsidR="00734EBD" w:rsidRDefault="00734EBD">
          <w:pPr>
            <w:pStyle w:val="83F67543E76F4A378E3A94E902EFFCBA"/>
          </w:pPr>
          <w:r w:rsidRPr="00B844FE">
            <w:t>Number</w:t>
          </w:r>
        </w:p>
      </w:docPartBody>
    </w:docPart>
    <w:docPart>
      <w:docPartPr>
        <w:name w:val="A0EA1D19B3A54B91B7239ED7EF6AEEE1"/>
        <w:category>
          <w:name w:val="General"/>
          <w:gallery w:val="placeholder"/>
        </w:category>
        <w:types>
          <w:type w:val="bbPlcHdr"/>
        </w:types>
        <w:behaviors>
          <w:behavior w:val="content"/>
        </w:behaviors>
        <w:guid w:val="{955B8079-B26E-498F-9738-F569F607DF49}"/>
      </w:docPartPr>
      <w:docPartBody>
        <w:p w:rsidR="00734EBD" w:rsidRDefault="00734EBD">
          <w:pPr>
            <w:pStyle w:val="A0EA1D19B3A54B91B7239ED7EF6AEEE1"/>
          </w:pPr>
          <w:r w:rsidRPr="00B844FE">
            <w:t>Enter Sponsors Here</w:t>
          </w:r>
        </w:p>
      </w:docPartBody>
    </w:docPart>
    <w:docPart>
      <w:docPartPr>
        <w:name w:val="EAD31F3AF2064B2EA602EBE74F00A89A"/>
        <w:category>
          <w:name w:val="General"/>
          <w:gallery w:val="placeholder"/>
        </w:category>
        <w:types>
          <w:type w:val="bbPlcHdr"/>
        </w:types>
        <w:behaviors>
          <w:behavior w:val="content"/>
        </w:behaviors>
        <w:guid w:val="{64448233-BAD7-42AC-A480-662F66A9DE12}"/>
      </w:docPartPr>
      <w:docPartBody>
        <w:p w:rsidR="00734EBD" w:rsidRDefault="00734EBD">
          <w:pPr>
            <w:pStyle w:val="EAD31F3AF2064B2EA602EBE74F00A8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BD"/>
    <w:rsid w:val="00165CC5"/>
    <w:rsid w:val="00190501"/>
    <w:rsid w:val="002569D1"/>
    <w:rsid w:val="003C3050"/>
    <w:rsid w:val="00472976"/>
    <w:rsid w:val="00734EBD"/>
    <w:rsid w:val="00A50534"/>
    <w:rsid w:val="00B83C27"/>
    <w:rsid w:val="00BA2F9B"/>
    <w:rsid w:val="00F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330CC8328445BEB147D83494F508AA">
    <w:name w:val="FE330CC8328445BEB147D83494F508AA"/>
  </w:style>
  <w:style w:type="paragraph" w:customStyle="1" w:styleId="7941AEBD2249407F9420F54CDB5609F0">
    <w:name w:val="7941AEBD2249407F9420F54CDB5609F0"/>
  </w:style>
  <w:style w:type="paragraph" w:customStyle="1" w:styleId="83F67543E76F4A378E3A94E902EFFCBA">
    <w:name w:val="83F67543E76F4A378E3A94E902EFFCBA"/>
  </w:style>
  <w:style w:type="paragraph" w:customStyle="1" w:styleId="A0EA1D19B3A54B91B7239ED7EF6AEEE1">
    <w:name w:val="A0EA1D19B3A54B91B7239ED7EF6AEEE1"/>
  </w:style>
  <w:style w:type="character" w:styleId="PlaceholderText">
    <w:name w:val="Placeholder Text"/>
    <w:basedOn w:val="DefaultParagraphFont"/>
    <w:uiPriority w:val="99"/>
    <w:semiHidden/>
    <w:rPr>
      <w:color w:val="808080"/>
    </w:rPr>
  </w:style>
  <w:style w:type="paragraph" w:customStyle="1" w:styleId="EAD31F3AF2064B2EA602EBE74F00A89A">
    <w:name w:val="EAD31F3AF2064B2EA602EBE74F00A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7</Pages>
  <Words>1673</Words>
  <Characters>10241</Characters>
  <Application>Microsoft Office Word</Application>
  <DocSecurity>0</DocSecurity>
  <Lines>787</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10</cp:revision>
  <dcterms:created xsi:type="dcterms:W3CDTF">2026-02-19T18:09:00Z</dcterms:created>
  <dcterms:modified xsi:type="dcterms:W3CDTF">2026-02-21T17:13:00Z</dcterms:modified>
</cp:coreProperties>
</file>